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53249" w14:textId="77777777" w:rsidR="00775DCA" w:rsidRDefault="00775DCA" w:rsidP="00775DCA">
      <w:pPr>
        <w:spacing w:line="560" w:lineRule="exact"/>
        <w:ind w:firstLine="0"/>
        <w:rPr>
          <w:rFonts w:ascii="仿宋" w:eastAsia="仿宋" w:hAnsi="仿宋" w:cs="宋体" w:hint="eastAsia"/>
          <w:szCs w:val="32"/>
        </w:rPr>
      </w:pPr>
      <w:r>
        <w:rPr>
          <w:rFonts w:ascii="仿宋" w:eastAsia="仿宋" w:hAnsi="仿宋" w:cs="宋体"/>
          <w:szCs w:val="32"/>
        </w:rPr>
        <w:t>附件</w:t>
      </w:r>
      <w:r>
        <w:rPr>
          <w:rFonts w:ascii="仿宋" w:eastAsia="仿宋" w:hAnsi="仿宋" w:cs="宋体" w:hint="eastAsia"/>
          <w:szCs w:val="32"/>
        </w:rPr>
        <w:t>1</w:t>
      </w:r>
      <w:r>
        <w:rPr>
          <w:rFonts w:ascii="仿宋" w:eastAsia="仿宋" w:hAnsi="仿宋" w:cs="宋体"/>
          <w:szCs w:val="32"/>
        </w:rPr>
        <w:t>:</w:t>
      </w:r>
    </w:p>
    <w:p w14:paraId="4176E60C" w14:textId="77777777" w:rsidR="00775DCA" w:rsidRDefault="00775DCA" w:rsidP="00775DCA">
      <w:pPr>
        <w:spacing w:line="560" w:lineRule="exact"/>
        <w:jc w:val="center"/>
        <w:rPr>
          <w:rFonts w:ascii="方正小标宋简体" w:eastAsia="方正小标宋简体" w:hAnsi="宋体" w:hint="eastAsia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泰州市工艺美术专业中级职称考核认定条件（试行）</w:t>
      </w:r>
    </w:p>
    <w:p w14:paraId="096437CC" w14:textId="77777777" w:rsidR="00775DCA" w:rsidRDefault="00775DCA" w:rsidP="00775DCA">
      <w:pPr>
        <w:spacing w:line="520" w:lineRule="exact"/>
        <w:jc w:val="center"/>
        <w:rPr>
          <w:rFonts w:ascii="方正仿宋_GBK" w:eastAsia="方正仿宋_GBK" w:hAnsi="宋体" w:hint="eastAsia"/>
          <w:b/>
          <w:sz w:val="36"/>
          <w:szCs w:val="36"/>
        </w:rPr>
      </w:pPr>
    </w:p>
    <w:p w14:paraId="64BD53FD" w14:textId="77777777" w:rsidR="00775DCA" w:rsidRDefault="00775DCA" w:rsidP="00775DCA">
      <w:pPr>
        <w:spacing w:line="520" w:lineRule="exact"/>
        <w:ind w:firstLineChars="200" w:firstLine="640"/>
        <w:rPr>
          <w:rFonts w:ascii="方正仿宋_GBK" w:eastAsia="方正仿宋_GBK" w:hAnsi="仿宋" w:hint="eastAsia"/>
          <w:szCs w:val="32"/>
        </w:rPr>
      </w:pPr>
      <w:r>
        <w:rPr>
          <w:rFonts w:ascii="方正仿宋_GBK" w:eastAsia="方正仿宋_GBK" w:hAnsi="仿宋" w:hint="eastAsia"/>
          <w:szCs w:val="32"/>
        </w:rPr>
        <w:t>根据《关于开展企业急需紧缺人才中级职称考核认定工作有关事项的通知》（</w:t>
      </w:r>
      <w:proofErr w:type="gramStart"/>
      <w:r>
        <w:rPr>
          <w:rFonts w:ascii="方正仿宋_GBK" w:eastAsia="方正仿宋_GBK" w:hAnsi="仿宋" w:hint="eastAsia"/>
          <w:szCs w:val="32"/>
        </w:rPr>
        <w:t>泰职办</w:t>
      </w:r>
      <w:proofErr w:type="gramEnd"/>
      <w:r>
        <w:rPr>
          <w:rFonts w:ascii="方正仿宋_GBK" w:eastAsia="方正仿宋_GBK" w:hAnsi="仿宋" w:hint="eastAsia"/>
          <w:szCs w:val="32"/>
        </w:rPr>
        <w:t>〔2020〕5号）精神，凡在我市企业中从事工艺美术类专业技术工作，品德、专业能力、业绩成果突出，得到社会和业内认可的急需紧缺人才，符合下列条件之一的可申请考核认定工艺美术专业中级职称。</w:t>
      </w:r>
    </w:p>
    <w:p w14:paraId="4E4C0AAB" w14:textId="77777777" w:rsidR="00775DCA" w:rsidRDefault="00775DCA" w:rsidP="00775DCA">
      <w:pPr>
        <w:spacing w:line="520" w:lineRule="exact"/>
        <w:ind w:firstLineChars="200" w:firstLine="640"/>
        <w:rPr>
          <w:rFonts w:ascii="方正仿宋_GBK" w:eastAsia="方正仿宋_GBK" w:hAnsi="仿宋" w:hint="eastAsia"/>
          <w:szCs w:val="32"/>
        </w:rPr>
      </w:pPr>
      <w:r>
        <w:rPr>
          <w:rFonts w:ascii="方正仿宋_GBK" w:eastAsia="方正仿宋_GBK" w:hAnsi="仿宋" w:hint="eastAsia"/>
          <w:szCs w:val="32"/>
        </w:rPr>
        <w:t>第一条  参加地级市主要项目的研究、设计、制造、大修、更新改造，在本专业技术工作岗位上做出一定成绩，3项以上方案实施后，取得良好的社会效益或经济效益；</w:t>
      </w:r>
    </w:p>
    <w:p w14:paraId="56422254" w14:textId="77777777" w:rsidR="00775DCA" w:rsidRDefault="00775DCA" w:rsidP="00775DCA">
      <w:pPr>
        <w:spacing w:line="520" w:lineRule="exact"/>
        <w:ind w:firstLineChars="200" w:firstLine="640"/>
        <w:rPr>
          <w:rFonts w:ascii="方正仿宋_GBK" w:eastAsia="方正仿宋_GBK" w:hAnsi="仿宋" w:hint="eastAsia"/>
          <w:szCs w:val="32"/>
        </w:rPr>
      </w:pPr>
      <w:r>
        <w:rPr>
          <w:rFonts w:ascii="方正仿宋_GBK" w:eastAsia="方正仿宋_GBK" w:hAnsi="仿宋" w:hint="eastAsia"/>
          <w:szCs w:val="32"/>
        </w:rPr>
        <w:t>第二条  获得江苏省乡土人才“三带名人”等荣誉称号；</w:t>
      </w:r>
    </w:p>
    <w:p w14:paraId="422BD30C" w14:textId="77777777" w:rsidR="00775DCA" w:rsidRDefault="00775DCA" w:rsidP="00775DCA">
      <w:pPr>
        <w:spacing w:line="520" w:lineRule="exact"/>
        <w:ind w:firstLineChars="200" w:firstLine="640"/>
        <w:rPr>
          <w:rFonts w:ascii="方正仿宋_GBK" w:eastAsia="方正仿宋_GBK" w:hAnsi="仿宋" w:hint="eastAsia"/>
          <w:szCs w:val="32"/>
        </w:rPr>
      </w:pPr>
      <w:r>
        <w:rPr>
          <w:rFonts w:ascii="方正仿宋_GBK" w:eastAsia="方正仿宋_GBK" w:hAnsi="仿宋" w:hint="eastAsia"/>
          <w:szCs w:val="32"/>
        </w:rPr>
        <w:t>第三条  独立完成4件以上具有一定艺术或收藏价值（经市级评审专家组认定）的工艺美术产品系列的设计、制造；</w:t>
      </w:r>
    </w:p>
    <w:p w14:paraId="264C47BB" w14:textId="77777777" w:rsidR="00775DCA" w:rsidRDefault="00775DCA" w:rsidP="00775DCA">
      <w:pPr>
        <w:spacing w:line="520" w:lineRule="exact"/>
        <w:ind w:firstLineChars="200" w:firstLine="640"/>
        <w:rPr>
          <w:rFonts w:ascii="方正仿宋_GBK" w:eastAsia="方正仿宋_GBK" w:hAnsi="仿宋" w:hint="eastAsia"/>
          <w:szCs w:val="32"/>
        </w:rPr>
      </w:pPr>
      <w:r>
        <w:rPr>
          <w:rFonts w:ascii="方正仿宋_GBK" w:eastAsia="方正仿宋_GBK" w:hAnsi="仿宋" w:hint="eastAsia"/>
          <w:szCs w:val="32"/>
        </w:rPr>
        <w:t>第四条  市（厅）级以上工艺美术馆、美术馆、珍品馆、博物馆征集或收藏本人作品4件以上；</w:t>
      </w:r>
    </w:p>
    <w:p w14:paraId="576898A4" w14:textId="77777777" w:rsidR="00775DCA" w:rsidRDefault="00775DCA" w:rsidP="00775DCA">
      <w:pPr>
        <w:spacing w:line="520" w:lineRule="exact"/>
        <w:ind w:firstLineChars="200" w:firstLine="640"/>
        <w:rPr>
          <w:rFonts w:ascii="方正仿宋_GBK" w:eastAsia="方正仿宋_GBK" w:hAnsi="仿宋" w:hint="eastAsia"/>
          <w:szCs w:val="32"/>
        </w:rPr>
      </w:pPr>
      <w:r>
        <w:rPr>
          <w:rFonts w:ascii="方正仿宋_GBK" w:eastAsia="方正仿宋_GBK" w:hAnsi="仿宋" w:hint="eastAsia"/>
          <w:szCs w:val="32"/>
        </w:rPr>
        <w:t>第五条  获得江苏省工艺美术名人、泰州市工艺美术大师等荣誉称号；</w:t>
      </w:r>
    </w:p>
    <w:p w14:paraId="62B49EE6" w14:textId="77777777" w:rsidR="00775DCA" w:rsidRDefault="00775DCA" w:rsidP="00775DCA">
      <w:pPr>
        <w:spacing w:line="520" w:lineRule="exact"/>
        <w:ind w:firstLineChars="200" w:firstLine="640"/>
        <w:rPr>
          <w:rFonts w:ascii="方正仿宋_GBK" w:eastAsia="方正仿宋_GBK" w:hAnsi="仿宋"/>
          <w:szCs w:val="32"/>
        </w:rPr>
      </w:pPr>
      <w:r>
        <w:rPr>
          <w:rFonts w:ascii="方正仿宋_GBK" w:eastAsia="方正仿宋_GBK" w:hAnsi="仿宋" w:hint="eastAsia"/>
          <w:szCs w:val="32"/>
        </w:rPr>
        <w:t>第六条  取得本专业（工种）一级（高级技师）国家职业资格证书或技能等级证书；</w:t>
      </w:r>
    </w:p>
    <w:p w14:paraId="4640B6CB" w14:textId="77777777" w:rsidR="00775DCA" w:rsidRDefault="00775DCA" w:rsidP="00775DCA">
      <w:pPr>
        <w:spacing w:line="520" w:lineRule="exact"/>
        <w:ind w:firstLineChars="200" w:firstLine="640"/>
        <w:rPr>
          <w:rFonts w:ascii="方正仿宋_GBK" w:eastAsia="方正仿宋_GBK" w:hAnsi="仿宋"/>
          <w:szCs w:val="32"/>
        </w:rPr>
      </w:pPr>
      <w:r>
        <w:rPr>
          <w:rFonts w:ascii="方正仿宋_GBK" w:eastAsia="方正仿宋_GBK" w:hAnsi="仿宋" w:hint="eastAsia"/>
          <w:szCs w:val="32"/>
        </w:rPr>
        <w:t xml:space="preserve">第七条  获得“中华技能大奖”、“全国技术能手”、“江苏技能大奖”、“江苏省技术能手”等荣誉称号之一； </w:t>
      </w:r>
    </w:p>
    <w:p w14:paraId="3BB17066" w14:textId="77777777" w:rsidR="00775DCA" w:rsidRDefault="00775DCA" w:rsidP="00775DCA">
      <w:pPr>
        <w:spacing w:line="520" w:lineRule="exact"/>
        <w:ind w:firstLineChars="200" w:firstLine="640"/>
        <w:rPr>
          <w:rFonts w:ascii="方正仿宋_GBK" w:eastAsia="方正仿宋_GBK" w:hAnsi="仿宋"/>
          <w:szCs w:val="32"/>
        </w:rPr>
      </w:pPr>
      <w:r>
        <w:rPr>
          <w:rFonts w:ascii="方正仿宋_GBK" w:eastAsia="方正仿宋_GBK" w:hAnsi="仿宋" w:hint="eastAsia"/>
          <w:szCs w:val="32"/>
        </w:rPr>
        <w:t>第八条  获得国家级技能大赛三等奖以上、省级技能大赛一、二等奖或市级一类技能大赛一等奖；</w:t>
      </w:r>
    </w:p>
    <w:p w14:paraId="2131CD0D" w14:textId="77777777" w:rsidR="00775DCA" w:rsidRDefault="00775DCA" w:rsidP="00775DCA">
      <w:pPr>
        <w:spacing w:line="520" w:lineRule="exact"/>
        <w:ind w:firstLineChars="200" w:firstLine="640"/>
        <w:rPr>
          <w:rFonts w:ascii="方正仿宋_GBK" w:eastAsia="方正仿宋_GBK" w:hAnsi="仿宋" w:hint="eastAsia"/>
          <w:szCs w:val="32"/>
        </w:rPr>
      </w:pPr>
      <w:r>
        <w:rPr>
          <w:rFonts w:ascii="方正仿宋_GBK" w:eastAsia="方正仿宋_GBK" w:hAnsi="仿宋" w:hint="eastAsia"/>
          <w:szCs w:val="32"/>
        </w:rPr>
        <w:t>第九条  在市级展览场所举办个人艺术展览1次以上。</w:t>
      </w:r>
    </w:p>
    <w:p w14:paraId="6A194DBE" w14:textId="77777777" w:rsidR="005172EB" w:rsidRPr="00775DCA" w:rsidRDefault="005172EB"/>
    <w:sectPr w:rsidR="005172EB" w:rsidRPr="00775DCA" w:rsidSect="00775DCA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363C" w14:textId="77777777" w:rsidR="000D07C7" w:rsidRDefault="000D07C7" w:rsidP="00775DCA">
      <w:pPr>
        <w:spacing w:line="240" w:lineRule="auto"/>
      </w:pPr>
      <w:r>
        <w:separator/>
      </w:r>
    </w:p>
  </w:endnote>
  <w:endnote w:type="continuationSeparator" w:id="0">
    <w:p w14:paraId="328FA3D7" w14:textId="77777777" w:rsidR="000D07C7" w:rsidRDefault="000D07C7" w:rsidP="00775D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汉鼎简仿宋">
    <w:altName w:val="黑体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D8FFA" w14:textId="77777777" w:rsidR="000D07C7" w:rsidRDefault="000D07C7" w:rsidP="00775DCA">
      <w:pPr>
        <w:spacing w:line="240" w:lineRule="auto"/>
      </w:pPr>
      <w:r>
        <w:separator/>
      </w:r>
    </w:p>
  </w:footnote>
  <w:footnote w:type="continuationSeparator" w:id="0">
    <w:p w14:paraId="196EE4AD" w14:textId="77777777" w:rsidR="000D07C7" w:rsidRDefault="000D07C7" w:rsidP="00775D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C85"/>
    <w:rsid w:val="000D07C7"/>
    <w:rsid w:val="005172EB"/>
    <w:rsid w:val="00775DCA"/>
    <w:rsid w:val="00C7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BA88C04-C674-4C87-B72F-9BB797438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A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5DC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pacing w:line="240" w:lineRule="auto"/>
      <w:ind w:firstLine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5D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5DCA"/>
    <w:pPr>
      <w:tabs>
        <w:tab w:val="center" w:pos="4153"/>
        <w:tab w:val="right" w:pos="8306"/>
      </w:tabs>
      <w:autoSpaceDE/>
      <w:autoSpaceDN/>
      <w:spacing w:line="240" w:lineRule="auto"/>
      <w:ind w:firstLine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5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婕</dc:creator>
  <cp:keywords/>
  <dc:description/>
  <cp:lastModifiedBy>张 婕</cp:lastModifiedBy>
  <cp:revision>2</cp:revision>
  <dcterms:created xsi:type="dcterms:W3CDTF">2022-08-08T02:52:00Z</dcterms:created>
  <dcterms:modified xsi:type="dcterms:W3CDTF">2022-08-08T02:53:00Z</dcterms:modified>
</cp:coreProperties>
</file>