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3249" w14:textId="77777777" w:rsidR="00775DCA" w:rsidRDefault="00775DCA" w:rsidP="00775DCA">
      <w:pPr>
        <w:spacing w:line="560" w:lineRule="exact"/>
        <w:ind w:firstLine="0"/>
        <w:rPr>
          <w:rFonts w:ascii="仿宋" w:eastAsia="仿宋" w:hAnsi="仿宋" w:cs="宋体" w:hint="eastAsia"/>
          <w:szCs w:val="32"/>
        </w:rPr>
      </w:pPr>
      <w:r>
        <w:rPr>
          <w:rFonts w:ascii="仿宋" w:eastAsia="仿宋" w:hAnsi="仿宋" w:cs="宋体"/>
          <w:szCs w:val="32"/>
        </w:rPr>
        <w:t>附件</w:t>
      </w:r>
      <w:r>
        <w:rPr>
          <w:rFonts w:ascii="仿宋" w:eastAsia="仿宋" w:hAnsi="仿宋" w:cs="宋体" w:hint="eastAsia"/>
          <w:szCs w:val="32"/>
        </w:rPr>
        <w:t>1</w:t>
      </w:r>
      <w:r>
        <w:rPr>
          <w:rFonts w:ascii="仿宋" w:eastAsia="仿宋" w:hAnsi="仿宋" w:cs="宋体"/>
          <w:szCs w:val="32"/>
        </w:rPr>
        <w:t>:</w:t>
      </w:r>
    </w:p>
    <w:p w14:paraId="4176E60C" w14:textId="77777777" w:rsidR="00775DCA" w:rsidRDefault="00775DCA" w:rsidP="00775DCA">
      <w:pPr>
        <w:spacing w:line="5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泰州市工艺美术专业中级职称考核认定条件（试行）</w:t>
      </w:r>
    </w:p>
    <w:p w14:paraId="096437CC" w14:textId="77777777" w:rsidR="00775DCA" w:rsidRDefault="00775DCA" w:rsidP="00775DCA">
      <w:pPr>
        <w:spacing w:line="520" w:lineRule="exact"/>
        <w:jc w:val="center"/>
        <w:rPr>
          <w:rFonts w:ascii="方正仿宋_GBK" w:eastAsia="方正仿宋_GBK" w:hAnsi="宋体" w:hint="eastAsia"/>
          <w:b/>
          <w:sz w:val="36"/>
          <w:szCs w:val="36"/>
        </w:rPr>
      </w:pPr>
    </w:p>
    <w:p w14:paraId="64BD53FD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根据《关于开展企业急需紧缺人才中级职称考核认定工作有关事项的通知》（</w:t>
      </w:r>
      <w:proofErr w:type="gramStart"/>
      <w:r>
        <w:rPr>
          <w:rFonts w:ascii="方正仿宋_GBK" w:eastAsia="方正仿宋_GBK" w:hAnsi="仿宋" w:hint="eastAsia"/>
          <w:szCs w:val="32"/>
        </w:rPr>
        <w:t>泰职办</w:t>
      </w:r>
      <w:proofErr w:type="gramEnd"/>
      <w:r>
        <w:rPr>
          <w:rFonts w:ascii="方正仿宋_GBK" w:eastAsia="方正仿宋_GBK" w:hAnsi="仿宋" w:hint="eastAsia"/>
          <w:szCs w:val="32"/>
        </w:rPr>
        <w:t>〔2020〕5号）精神，凡在我市企业中从事工艺美术类专业技术工作，品德、专业能力、业绩成果突出，得到社会和业内认可的急需紧缺人才，符合下列条件之一的可申请考核认定工艺美术专业中级职称。</w:t>
      </w:r>
    </w:p>
    <w:p w14:paraId="4E4C0AAB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第一条  参加地级市主要项目的研究、设计、制造、大修、更新改造，在本专业技术工作岗位上做出一定成绩，3项以上方案实施后，取得良好的社会效益或经济效益；</w:t>
      </w:r>
    </w:p>
    <w:p w14:paraId="56422254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第二条  获得江苏省乡土人才“三带名人”等荣誉称号；</w:t>
      </w:r>
    </w:p>
    <w:p w14:paraId="422BD30C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第三条  独立完成4件以上具有一定艺术或收藏价值（经市级评审专家组认定）的工艺美术产品系列的设计、制造；</w:t>
      </w:r>
    </w:p>
    <w:p w14:paraId="264C47BB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第四条  市（厅）级以上工艺美术馆、美术馆、珍品馆、博物馆征集或收藏本人作品4件以上；</w:t>
      </w:r>
    </w:p>
    <w:p w14:paraId="576898A4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第五条  获得江苏省工艺美术名人、泰州市工艺美术大师等荣誉称号；</w:t>
      </w:r>
    </w:p>
    <w:p w14:paraId="62B49EE6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第六条  取得本专业（工种）一级（高级技师）国家职业资格证书或技能等级证书；</w:t>
      </w:r>
    </w:p>
    <w:p w14:paraId="4640B6CB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 xml:space="preserve">第七条  获得“中华技能大奖”、“全国技术能手”、“江苏技能大奖”、“江苏省技术能手”等荣誉称号之一； </w:t>
      </w:r>
    </w:p>
    <w:p w14:paraId="3BB17066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/>
          <w:szCs w:val="32"/>
        </w:rPr>
      </w:pPr>
      <w:r>
        <w:rPr>
          <w:rFonts w:ascii="方正仿宋_GBK" w:eastAsia="方正仿宋_GBK" w:hAnsi="仿宋" w:hint="eastAsia"/>
          <w:szCs w:val="32"/>
        </w:rPr>
        <w:t>第八条  获得国家级技能大赛三等奖以上、省级技能大赛一、二等奖或市级一类技能大赛一等奖；</w:t>
      </w:r>
    </w:p>
    <w:p w14:paraId="2131CD0D" w14:textId="77777777" w:rsidR="00775DCA" w:rsidRDefault="00775DCA" w:rsidP="00775DCA">
      <w:pPr>
        <w:spacing w:line="520" w:lineRule="exact"/>
        <w:ind w:firstLineChars="200" w:firstLine="640"/>
        <w:rPr>
          <w:rFonts w:ascii="方正仿宋_GBK" w:eastAsia="方正仿宋_GBK" w:hAnsi="仿宋" w:hint="eastAsia"/>
          <w:szCs w:val="32"/>
        </w:rPr>
      </w:pPr>
      <w:r>
        <w:rPr>
          <w:rFonts w:ascii="方正仿宋_GBK" w:eastAsia="方正仿宋_GBK" w:hAnsi="仿宋" w:hint="eastAsia"/>
          <w:szCs w:val="32"/>
        </w:rPr>
        <w:t>第九条  在市级展览场所举办个人艺术展览1次以上。</w:t>
      </w:r>
    </w:p>
    <w:p w14:paraId="6A194DBE" w14:textId="77777777" w:rsidR="005172EB" w:rsidRPr="00775DCA" w:rsidRDefault="005172EB"/>
    <w:sectPr w:rsidR="005172EB" w:rsidRPr="00775DCA" w:rsidSect="00775DCA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363C" w14:textId="77777777" w:rsidR="000D07C7" w:rsidRDefault="000D07C7" w:rsidP="00775DCA">
      <w:pPr>
        <w:spacing w:line="240" w:lineRule="auto"/>
      </w:pPr>
      <w:r>
        <w:separator/>
      </w:r>
    </w:p>
  </w:endnote>
  <w:endnote w:type="continuationSeparator" w:id="0">
    <w:p w14:paraId="328FA3D7" w14:textId="77777777" w:rsidR="000D07C7" w:rsidRDefault="000D07C7" w:rsidP="00775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汉鼎简仿宋">
    <w:altName w:val="黑体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8FFA" w14:textId="77777777" w:rsidR="000D07C7" w:rsidRDefault="000D07C7" w:rsidP="00775DCA">
      <w:pPr>
        <w:spacing w:line="240" w:lineRule="auto"/>
      </w:pPr>
      <w:r>
        <w:separator/>
      </w:r>
    </w:p>
  </w:footnote>
  <w:footnote w:type="continuationSeparator" w:id="0">
    <w:p w14:paraId="196EE4AD" w14:textId="77777777" w:rsidR="000D07C7" w:rsidRDefault="000D07C7" w:rsidP="00775D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C85"/>
    <w:rsid w:val="000D07C7"/>
    <w:rsid w:val="005172EB"/>
    <w:rsid w:val="00775DCA"/>
    <w:rsid w:val="00C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BA88C04-C674-4C87-B72F-9BB7974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C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DC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D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DCA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D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婕</dc:creator>
  <cp:keywords/>
  <dc:description/>
  <cp:lastModifiedBy>张 婕</cp:lastModifiedBy>
  <cp:revision>2</cp:revision>
  <dcterms:created xsi:type="dcterms:W3CDTF">2022-08-08T02:52:00Z</dcterms:created>
  <dcterms:modified xsi:type="dcterms:W3CDTF">2022-08-08T02:53:00Z</dcterms:modified>
</cp:coreProperties>
</file>